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65E2C" w14:textId="77777777" w:rsidR="0073347F" w:rsidRPr="0073347F" w:rsidRDefault="0073347F" w:rsidP="0073347F">
      <w:pPr>
        <w:ind w:left="0" w:firstLine="0"/>
        <w:rPr>
          <w:rFonts w:ascii="Lucida Casual" w:hAnsi="Lucida Casual"/>
          <w:b/>
          <w:sz w:val="24"/>
          <w:szCs w:val="24"/>
        </w:rPr>
      </w:pPr>
      <w:r w:rsidRPr="0073347F">
        <w:rPr>
          <w:rFonts w:ascii="Lucida Casual" w:hAnsi="Lucida Casual"/>
          <w:b/>
          <w:sz w:val="24"/>
          <w:szCs w:val="24"/>
        </w:rPr>
        <w:t>Accompaniment &amp; Politics</w:t>
      </w:r>
      <w:bookmarkStart w:id="0" w:name="_GoBack"/>
      <w:bookmarkEnd w:id="0"/>
    </w:p>
    <w:p w14:paraId="0B12D924" w14:textId="77777777" w:rsidR="0073347F" w:rsidRDefault="0073347F" w:rsidP="0073347F">
      <w:pPr>
        <w:ind w:left="0" w:firstLine="0"/>
        <w:rPr>
          <w:rFonts w:ascii="Lucida Casual" w:hAnsi="Lucida Casual"/>
          <w:sz w:val="24"/>
          <w:szCs w:val="24"/>
        </w:rPr>
      </w:pPr>
      <w:r w:rsidRPr="0073347F">
        <w:rPr>
          <w:rFonts w:ascii="Lucida Casual" w:hAnsi="Lucida Casual"/>
          <w:sz w:val="24"/>
          <w:szCs w:val="24"/>
        </w:rPr>
        <w:t xml:space="preserve">Written by Jill Raugh on Wednesday, 05 October 2016. </w:t>
      </w:r>
    </w:p>
    <w:p w14:paraId="22C1F835" w14:textId="77777777" w:rsidR="0073347F" w:rsidRDefault="0073347F" w:rsidP="0073347F">
      <w:pPr>
        <w:ind w:left="0" w:firstLine="0"/>
        <w:rPr>
          <w:rFonts w:ascii="Lucida Casual" w:hAnsi="Lucida Casual"/>
          <w:sz w:val="24"/>
          <w:szCs w:val="24"/>
        </w:rPr>
      </w:pPr>
      <w:r w:rsidRPr="0073347F">
        <w:rPr>
          <w:rFonts w:ascii="Lucida Casual" w:hAnsi="Lucida Casual"/>
          <w:sz w:val="24"/>
          <w:szCs w:val="24"/>
        </w:rPr>
        <w:t xml:space="preserve">Posted in New Evangelization </w:t>
      </w:r>
    </w:p>
    <w:p w14:paraId="0DBC660D" w14:textId="77777777" w:rsidR="0073347F" w:rsidRDefault="0073347F" w:rsidP="0073347F">
      <w:pPr>
        <w:ind w:left="0" w:firstLine="0"/>
        <w:rPr>
          <w:rFonts w:ascii="Lucida Casual" w:hAnsi="Lucida Casual"/>
          <w:sz w:val="24"/>
          <w:szCs w:val="24"/>
        </w:rPr>
      </w:pPr>
    </w:p>
    <w:p w14:paraId="2BA53381" w14:textId="4159042D" w:rsidR="00B62413" w:rsidRDefault="0073347F" w:rsidP="0073347F">
      <w:pPr>
        <w:ind w:left="0" w:firstLine="0"/>
        <w:rPr>
          <w:rFonts w:ascii="Lucida Casual" w:hAnsi="Lucida Casual"/>
          <w:sz w:val="24"/>
          <w:szCs w:val="24"/>
        </w:rPr>
      </w:pPr>
      <w:hyperlink r:id="rId4" w:history="1">
        <w:r w:rsidRPr="001D6E9B">
          <w:rPr>
            <w:rStyle w:val="Hyperlink"/>
            <w:rFonts w:ascii="Lucida Casual" w:hAnsi="Lucida Casual"/>
            <w:sz w:val="24"/>
            <w:szCs w:val="24"/>
          </w:rPr>
          <w:t>http://burningheartsdisciples.org/item/ten-tips-on-dialogue-from-pope-francis.html</w:t>
        </w:r>
      </w:hyperlink>
    </w:p>
    <w:p w14:paraId="6D19B952" w14:textId="77777777" w:rsidR="00FF4B2A" w:rsidRPr="00FF4B2A" w:rsidRDefault="00FF4B2A" w:rsidP="00B62413">
      <w:pPr>
        <w:ind w:left="0" w:firstLine="0"/>
        <w:rPr>
          <w:rFonts w:ascii="Lucida Casual" w:hAnsi="Lucida Casual"/>
          <w:sz w:val="24"/>
          <w:szCs w:val="24"/>
        </w:rPr>
      </w:pPr>
    </w:p>
    <w:p w14:paraId="5E6EEA07" w14:textId="77777777" w:rsidR="0073347F" w:rsidRDefault="0073347F" w:rsidP="00B62413">
      <w:pPr>
        <w:ind w:left="0" w:firstLine="0"/>
        <w:rPr>
          <w:rFonts w:ascii="Lucida Casual" w:hAnsi="Lucida Casual"/>
          <w:b/>
          <w:sz w:val="24"/>
          <w:szCs w:val="24"/>
        </w:rPr>
      </w:pPr>
    </w:p>
    <w:p w14:paraId="7BB59FAC" w14:textId="0F021867" w:rsidR="00B62413" w:rsidRPr="00FF4B2A" w:rsidRDefault="00B62413" w:rsidP="00B62413">
      <w:pPr>
        <w:ind w:left="0" w:firstLine="0"/>
        <w:rPr>
          <w:rFonts w:ascii="Lucida Casual" w:hAnsi="Lucida Casual"/>
          <w:b/>
          <w:sz w:val="24"/>
          <w:szCs w:val="24"/>
        </w:rPr>
      </w:pPr>
      <w:r w:rsidRPr="00FF4B2A">
        <w:rPr>
          <w:rFonts w:ascii="Lucida Casual" w:hAnsi="Lucida Casual"/>
          <w:b/>
          <w:sz w:val="24"/>
          <w:szCs w:val="24"/>
        </w:rPr>
        <w:t>Ten Tips on Dialogue from Pope Francis</w:t>
      </w:r>
    </w:p>
    <w:p w14:paraId="09640E90" w14:textId="77777777" w:rsidR="00FF4B2A" w:rsidRDefault="00FF4B2A" w:rsidP="00B62413">
      <w:pPr>
        <w:ind w:left="0" w:firstLine="0"/>
        <w:rPr>
          <w:rFonts w:ascii="Lucida Casual" w:hAnsi="Lucida Casual"/>
          <w:b/>
          <w:sz w:val="24"/>
          <w:szCs w:val="24"/>
        </w:rPr>
      </w:pPr>
    </w:p>
    <w:p w14:paraId="3AAF5B58" w14:textId="77777777" w:rsidR="00FF4B2A" w:rsidRDefault="00B62413" w:rsidP="00B62413">
      <w:pPr>
        <w:ind w:left="0" w:firstLine="0"/>
        <w:rPr>
          <w:rFonts w:ascii="Lucida Casual" w:hAnsi="Lucida Casual"/>
          <w:sz w:val="24"/>
          <w:szCs w:val="24"/>
        </w:rPr>
      </w:pPr>
      <w:r w:rsidRPr="00FF4B2A">
        <w:rPr>
          <w:rFonts w:ascii="Lucida Casual" w:hAnsi="Lucida Casual"/>
          <w:sz w:val="24"/>
          <w:szCs w:val="24"/>
        </w:rPr>
        <w:t xml:space="preserve">In </w:t>
      </w:r>
      <w:proofErr w:type="spellStart"/>
      <w:r w:rsidRPr="00FF4B2A">
        <w:rPr>
          <w:rFonts w:ascii="Lucida Casual" w:hAnsi="Lucida Casual"/>
          <w:i/>
          <w:sz w:val="24"/>
          <w:szCs w:val="24"/>
        </w:rPr>
        <w:t>Amoris</w:t>
      </w:r>
      <w:proofErr w:type="spellEnd"/>
      <w:r w:rsidRPr="00FF4B2A">
        <w:rPr>
          <w:rFonts w:ascii="Lucida Casual" w:hAnsi="Lucida Casual"/>
          <w:i/>
          <w:sz w:val="24"/>
          <w:szCs w:val="24"/>
        </w:rPr>
        <w:t xml:space="preserve"> Laetitia</w:t>
      </w:r>
      <w:r w:rsidRPr="00FF4B2A">
        <w:rPr>
          <w:rFonts w:ascii="Lucida Casual" w:hAnsi="Lucida Casual"/>
          <w:sz w:val="24"/>
          <w:szCs w:val="24"/>
        </w:rPr>
        <w:t xml:space="preserve">, Pope Francis calls dialogue “essential” for family life. </w:t>
      </w:r>
    </w:p>
    <w:p w14:paraId="20664C82" w14:textId="5E8F4DFA" w:rsidR="00B62413" w:rsidRPr="0073347F" w:rsidRDefault="00B62413" w:rsidP="00B62413">
      <w:pPr>
        <w:ind w:left="0" w:firstLine="0"/>
        <w:rPr>
          <w:rFonts w:ascii="Lucida Casual" w:hAnsi="Lucida Casual"/>
          <w:sz w:val="24"/>
          <w:szCs w:val="24"/>
        </w:rPr>
      </w:pPr>
      <w:r w:rsidRPr="0073347F">
        <w:rPr>
          <w:rFonts w:ascii="Lucida Casual" w:hAnsi="Lucida Casual"/>
          <w:sz w:val="24"/>
          <w:szCs w:val="24"/>
        </w:rPr>
        <w:t>His guidelines on dialogue are easily applicable to civil society as well.</w:t>
      </w:r>
    </w:p>
    <w:p w14:paraId="1F5455D9" w14:textId="77777777" w:rsidR="00B62413" w:rsidRPr="00FF4B2A" w:rsidRDefault="00B62413" w:rsidP="00B62413">
      <w:pPr>
        <w:ind w:left="0" w:firstLine="0"/>
        <w:rPr>
          <w:rFonts w:ascii="Lucida Casual" w:hAnsi="Lucida Casual"/>
          <w:sz w:val="24"/>
          <w:szCs w:val="24"/>
        </w:rPr>
      </w:pPr>
    </w:p>
    <w:p w14:paraId="7C684858" w14:textId="20CE799C"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t>1.  Recognize the real importance and dignity of the other person.</w:t>
      </w:r>
    </w:p>
    <w:p w14:paraId="47AC5613" w14:textId="77777777" w:rsidR="00B62413" w:rsidRPr="00FF4B2A" w:rsidRDefault="00B62413" w:rsidP="00FF4B2A">
      <w:pPr>
        <w:ind w:right="720" w:firstLine="0"/>
        <w:rPr>
          <w:rFonts w:ascii="Lucida Casual" w:hAnsi="Lucida Casual"/>
          <w:sz w:val="20"/>
          <w:szCs w:val="20"/>
        </w:rPr>
      </w:pPr>
      <w:r w:rsidRPr="00FF4B2A">
        <w:rPr>
          <w:rFonts w:ascii="Lucida Casual" w:hAnsi="Lucida Casual"/>
          <w:sz w:val="20"/>
          <w:szCs w:val="20"/>
        </w:rPr>
        <w:t>Recognize others’ right “to think as they do and to be happy.” Pope Francis challenges us to acknowledge the values of the other’s “deepest concerns” and what he or she is trying to say (no. 138).</w:t>
      </w:r>
    </w:p>
    <w:p w14:paraId="701C3A6F" w14:textId="4B38C13C" w:rsidR="00B62413" w:rsidRPr="00FF4B2A" w:rsidRDefault="00B62413" w:rsidP="00B62413">
      <w:pPr>
        <w:ind w:left="0" w:firstLine="0"/>
        <w:rPr>
          <w:rFonts w:ascii="Lucida Casual" w:hAnsi="Lucida Casual"/>
          <w:sz w:val="24"/>
          <w:szCs w:val="24"/>
        </w:rPr>
      </w:pPr>
    </w:p>
    <w:p w14:paraId="7C9EFFCA" w14:textId="2C1C0D58"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t>2.  Try to understand where the other person is coming from.</w:t>
      </w:r>
    </w:p>
    <w:p w14:paraId="7AC7DA6C" w14:textId="77777777" w:rsidR="00B62413" w:rsidRPr="00FF4B2A" w:rsidRDefault="00B62413" w:rsidP="00FF4B2A">
      <w:pPr>
        <w:ind w:right="720" w:firstLine="0"/>
        <w:rPr>
          <w:rFonts w:ascii="Lucida Casual" w:hAnsi="Lucida Casual"/>
          <w:sz w:val="20"/>
          <w:szCs w:val="20"/>
        </w:rPr>
      </w:pPr>
      <w:r w:rsidRPr="00FF4B2A">
        <w:rPr>
          <w:rFonts w:ascii="Lucida Casual" w:hAnsi="Lucida Casual"/>
          <w:sz w:val="20"/>
          <w:szCs w:val="20"/>
        </w:rPr>
        <w:t>Consider his or her pain, disappointments, fear, anger, hopes, and dreams (no. 137).</w:t>
      </w:r>
    </w:p>
    <w:p w14:paraId="522BA9CC" w14:textId="77777777" w:rsidR="00FF4B2A" w:rsidRDefault="00FF4B2A" w:rsidP="00B62413">
      <w:pPr>
        <w:ind w:left="0" w:firstLine="0"/>
        <w:rPr>
          <w:rFonts w:ascii="Lucida Casual" w:hAnsi="Lucida Casual"/>
          <w:sz w:val="24"/>
          <w:szCs w:val="24"/>
        </w:rPr>
      </w:pPr>
    </w:p>
    <w:p w14:paraId="5F747B20" w14:textId="5B59F396"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t>3.  Put yourself in the other’s “shoes.”</w:t>
      </w:r>
    </w:p>
    <w:p w14:paraId="12A473DD" w14:textId="77777777" w:rsidR="00B62413" w:rsidRPr="00FF4B2A" w:rsidRDefault="00B62413" w:rsidP="00FF4B2A">
      <w:pPr>
        <w:ind w:right="720" w:firstLine="0"/>
        <w:rPr>
          <w:rFonts w:ascii="Lucida Casual" w:hAnsi="Lucida Casual"/>
          <w:sz w:val="20"/>
          <w:szCs w:val="20"/>
        </w:rPr>
      </w:pPr>
      <w:r w:rsidRPr="00FF4B2A">
        <w:rPr>
          <w:rFonts w:ascii="Lucida Casual" w:hAnsi="Lucida Casual"/>
          <w:sz w:val="20"/>
          <w:szCs w:val="20"/>
        </w:rPr>
        <w:t>Try to “peer” into his or her heart. This is the starting point for dialogue (no. 138).</w:t>
      </w:r>
    </w:p>
    <w:p w14:paraId="41EE9712" w14:textId="77777777" w:rsidR="00FF4B2A" w:rsidRDefault="00FF4B2A" w:rsidP="00B62413">
      <w:pPr>
        <w:ind w:left="0" w:firstLine="0"/>
        <w:rPr>
          <w:rFonts w:ascii="Lucida Casual" w:hAnsi="Lucida Casual"/>
          <w:sz w:val="24"/>
          <w:szCs w:val="24"/>
        </w:rPr>
      </w:pPr>
    </w:p>
    <w:p w14:paraId="203F097F" w14:textId="608273D7"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t>4.  Listen.</w:t>
      </w:r>
    </w:p>
    <w:p w14:paraId="2D5C1EE3" w14:textId="07A2E9CF" w:rsidR="00B62413" w:rsidRDefault="00B62413" w:rsidP="00FF4B2A">
      <w:pPr>
        <w:ind w:right="720" w:firstLine="0"/>
        <w:rPr>
          <w:rFonts w:ascii="Lucida Casual" w:hAnsi="Lucida Casual"/>
          <w:sz w:val="20"/>
          <w:szCs w:val="20"/>
        </w:rPr>
      </w:pPr>
      <w:r w:rsidRPr="00FF4B2A">
        <w:rPr>
          <w:rFonts w:ascii="Lucida Casual" w:hAnsi="Lucida Casual"/>
          <w:sz w:val="20"/>
          <w:szCs w:val="20"/>
        </w:rPr>
        <w:t>Be ready to “listen patiently and attentively to everything the other person wants to say.”  Dialogue requires the “self-discipline” of waiting until someone is finished speaking before responding. And, it means truly listening to what someone else is saying—not planning a comeback before the other person has even finished speaking (no. 137).</w:t>
      </w:r>
    </w:p>
    <w:p w14:paraId="0FF0507E" w14:textId="77777777" w:rsidR="00FF4B2A" w:rsidRPr="00FF4B2A" w:rsidRDefault="00FF4B2A" w:rsidP="00FF4B2A">
      <w:pPr>
        <w:ind w:right="720" w:firstLine="0"/>
        <w:rPr>
          <w:rFonts w:ascii="Lucida Casual" w:hAnsi="Lucida Casual"/>
          <w:sz w:val="20"/>
          <w:szCs w:val="20"/>
        </w:rPr>
      </w:pPr>
    </w:p>
    <w:p w14:paraId="6CC70CF8" w14:textId="74039441"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t>5. Keep an open mind.</w:t>
      </w:r>
    </w:p>
    <w:p w14:paraId="2B497896" w14:textId="485B84E3" w:rsidR="00B62413" w:rsidRDefault="00B62413" w:rsidP="00FF4B2A">
      <w:pPr>
        <w:ind w:right="720" w:firstLine="0"/>
        <w:rPr>
          <w:rFonts w:ascii="Lucida Casual" w:hAnsi="Lucida Casual"/>
          <w:sz w:val="20"/>
          <w:szCs w:val="20"/>
        </w:rPr>
      </w:pPr>
      <w:r w:rsidRPr="00FF4B2A">
        <w:rPr>
          <w:rFonts w:ascii="Lucida Casual" w:hAnsi="Lucida Casual"/>
          <w:sz w:val="20"/>
          <w:szCs w:val="20"/>
        </w:rPr>
        <w:t>We need not stick to our own “limited ideas and opinions,” but we must “be prepared to change or expand them.” Our goal is “synthesis” that enriches everyone involved in the dialogue. We don’t seek unity in diversity, Pope Francis says, but rather “reconciled diversity” (no. 139).</w:t>
      </w:r>
    </w:p>
    <w:p w14:paraId="7A05DB4B" w14:textId="77777777" w:rsidR="00FF4B2A" w:rsidRPr="00FF4B2A" w:rsidRDefault="00FF4B2A" w:rsidP="00FF4B2A">
      <w:pPr>
        <w:ind w:right="720" w:firstLine="0"/>
        <w:rPr>
          <w:rFonts w:ascii="Lucida Casual" w:hAnsi="Lucida Casual"/>
          <w:sz w:val="20"/>
          <w:szCs w:val="20"/>
        </w:rPr>
      </w:pPr>
    </w:p>
    <w:p w14:paraId="7513688D" w14:textId="58254BFA"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t xml:space="preserve">6. Remember the goal. </w:t>
      </w:r>
    </w:p>
    <w:p w14:paraId="0FDDE526" w14:textId="6014FABD" w:rsidR="00FF4B2A" w:rsidRPr="0073347F" w:rsidRDefault="00B62413" w:rsidP="0073347F">
      <w:pPr>
        <w:ind w:right="720" w:firstLine="0"/>
        <w:rPr>
          <w:rFonts w:ascii="Lucida Casual" w:hAnsi="Lucida Casual"/>
          <w:sz w:val="20"/>
          <w:szCs w:val="20"/>
        </w:rPr>
      </w:pPr>
      <w:r w:rsidRPr="00FF4B2A">
        <w:rPr>
          <w:rFonts w:ascii="Lucida Casual" w:hAnsi="Lucida Casual"/>
          <w:sz w:val="20"/>
          <w:szCs w:val="20"/>
        </w:rPr>
        <w:t>Our goal is to advance the common good.  Respect and appreciation for the “other” are necessary prerequisites (no. 139).</w:t>
      </w:r>
    </w:p>
    <w:p w14:paraId="419E255B" w14:textId="5EB044BC"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lastRenderedPageBreak/>
        <w:t>7. Try not to offend, and don’t vent</w:t>
      </w:r>
      <w:r w:rsidR="00FF4B2A">
        <w:rPr>
          <w:rFonts w:ascii="Lucida Casual" w:hAnsi="Lucida Casual"/>
          <w:sz w:val="24"/>
          <w:szCs w:val="24"/>
        </w:rPr>
        <w:t>.</w:t>
      </w:r>
    </w:p>
    <w:p w14:paraId="2977FB19" w14:textId="1FE40997" w:rsidR="00FF4B2A" w:rsidRDefault="00B62413" w:rsidP="005F3A7F">
      <w:pPr>
        <w:ind w:right="720" w:firstLine="0"/>
        <w:rPr>
          <w:rFonts w:ascii="Lucida Casual" w:hAnsi="Lucida Casual"/>
          <w:sz w:val="20"/>
          <w:szCs w:val="20"/>
        </w:rPr>
      </w:pPr>
      <w:r w:rsidRPr="00FF4B2A">
        <w:rPr>
          <w:rFonts w:ascii="Lucida Casual" w:hAnsi="Lucida Casual"/>
          <w:sz w:val="20"/>
          <w:szCs w:val="20"/>
        </w:rPr>
        <w:t>We must choose our words carefully, be sensitive to how others feel, and never seek to inflict hurt. We must also avoid a “patronizing” tone, which “only serves to hurt, ridicule, accuse and offend others” (no. 139).</w:t>
      </w:r>
    </w:p>
    <w:p w14:paraId="0A50B309" w14:textId="77777777" w:rsidR="0073347F" w:rsidRPr="005F3A7F" w:rsidRDefault="0073347F" w:rsidP="005F3A7F">
      <w:pPr>
        <w:ind w:right="720" w:firstLine="0"/>
        <w:rPr>
          <w:rFonts w:ascii="Lucida Casual" w:hAnsi="Lucida Casual"/>
          <w:sz w:val="20"/>
          <w:szCs w:val="20"/>
        </w:rPr>
      </w:pPr>
    </w:p>
    <w:p w14:paraId="313CECBD" w14:textId="07734CDB"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t>8. Love everyone.</w:t>
      </w:r>
    </w:p>
    <w:p w14:paraId="0952DF70" w14:textId="2B49B7BD" w:rsidR="00B62413" w:rsidRPr="00FF4B2A" w:rsidRDefault="00B62413" w:rsidP="00FF4B2A">
      <w:pPr>
        <w:ind w:right="720" w:firstLine="0"/>
        <w:rPr>
          <w:rFonts w:ascii="Lucida Casual" w:hAnsi="Lucida Casual"/>
          <w:sz w:val="20"/>
          <w:szCs w:val="20"/>
        </w:rPr>
      </w:pPr>
      <w:r w:rsidRPr="00FF4B2A">
        <w:rPr>
          <w:rFonts w:ascii="Lucida Casual" w:hAnsi="Lucida Casual"/>
          <w:sz w:val="20"/>
          <w:szCs w:val="20"/>
        </w:rPr>
        <w:t>“Love,” Pope Francis writes, “surmounts even the worst barriers.” When we come from a place of love, we can better understand others (no. 140).</w:t>
      </w:r>
    </w:p>
    <w:p w14:paraId="461AA686" w14:textId="77777777" w:rsidR="00FF4B2A" w:rsidRPr="00FF4B2A" w:rsidRDefault="00FF4B2A" w:rsidP="00B62413">
      <w:pPr>
        <w:ind w:left="0" w:firstLine="0"/>
        <w:rPr>
          <w:rFonts w:ascii="Lucida Casual" w:hAnsi="Lucida Casual"/>
          <w:sz w:val="24"/>
          <w:szCs w:val="24"/>
        </w:rPr>
      </w:pPr>
    </w:p>
    <w:p w14:paraId="35CB8C9B" w14:textId="721F5928"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t>9. It's not about winning.</w:t>
      </w:r>
    </w:p>
    <w:p w14:paraId="5CDDDD90" w14:textId="5C93CDA7" w:rsidR="00B62413" w:rsidRDefault="00B62413" w:rsidP="00FF4B2A">
      <w:pPr>
        <w:ind w:right="720" w:firstLine="0"/>
        <w:rPr>
          <w:rFonts w:ascii="Lucida Casual" w:hAnsi="Lucida Casual"/>
          <w:sz w:val="20"/>
          <w:szCs w:val="20"/>
        </w:rPr>
      </w:pPr>
      <w:r w:rsidRPr="00FF4B2A">
        <w:rPr>
          <w:rFonts w:ascii="Lucida Casual" w:hAnsi="Lucida Casual"/>
          <w:sz w:val="20"/>
          <w:szCs w:val="20"/>
        </w:rPr>
        <w:t>Base positions on beliefs and values, not on the desire to “win” an argument or be “proved right” (no. 140).</w:t>
      </w:r>
    </w:p>
    <w:p w14:paraId="2D456160" w14:textId="77777777" w:rsidR="00FF4B2A" w:rsidRPr="00FF4B2A" w:rsidRDefault="00FF4B2A" w:rsidP="00FF4B2A">
      <w:pPr>
        <w:ind w:right="720" w:firstLine="0"/>
        <w:rPr>
          <w:rFonts w:ascii="Lucida Casual" w:hAnsi="Lucida Casual"/>
          <w:sz w:val="20"/>
          <w:szCs w:val="20"/>
        </w:rPr>
      </w:pPr>
    </w:p>
    <w:p w14:paraId="308593D4" w14:textId="59B57451" w:rsidR="00B62413" w:rsidRPr="00FF4B2A" w:rsidRDefault="00B62413" w:rsidP="00B62413">
      <w:pPr>
        <w:ind w:left="0" w:firstLine="0"/>
        <w:rPr>
          <w:rFonts w:ascii="Lucida Casual" w:hAnsi="Lucida Casual"/>
          <w:sz w:val="24"/>
          <w:szCs w:val="24"/>
        </w:rPr>
      </w:pPr>
      <w:r w:rsidRPr="00FF4B2A">
        <w:rPr>
          <w:rFonts w:ascii="Lucida Casual" w:hAnsi="Lucida Casual"/>
          <w:sz w:val="24"/>
          <w:szCs w:val="24"/>
        </w:rPr>
        <w:t>10. Pray!</w:t>
      </w:r>
    </w:p>
    <w:p w14:paraId="0F84EA0F" w14:textId="77777777" w:rsidR="00F90D9E" w:rsidRPr="00FF4B2A" w:rsidRDefault="00B62413" w:rsidP="00FF4B2A">
      <w:pPr>
        <w:ind w:right="720" w:firstLine="0"/>
        <w:rPr>
          <w:rFonts w:ascii="Lucida Casual" w:hAnsi="Lucida Casual"/>
          <w:sz w:val="20"/>
          <w:szCs w:val="20"/>
        </w:rPr>
      </w:pPr>
      <w:r w:rsidRPr="00FF4B2A">
        <w:rPr>
          <w:rFonts w:ascii="Lucida Casual" w:hAnsi="Lucida Casual"/>
          <w:sz w:val="20"/>
          <w:szCs w:val="20"/>
        </w:rPr>
        <w:t>True dialogue, Pope Francis reminds us, “can only be the fruit of an interior richness” nourished by our quiet time with God through reading, reflection, prayer, and “openness to the world around us” (no. 141).</w:t>
      </w:r>
    </w:p>
    <w:sectPr w:rsidR="00F90D9E" w:rsidRPr="00FF4B2A" w:rsidSect="002B54AA">
      <w:pgSz w:w="12240" w:h="15840" w:code="1"/>
      <w:pgMar w:top="1440" w:right="1440" w:bottom="1440" w:left="1440" w:header="720" w:footer="72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asual">
    <w:panose1 w:val="03010604040201010104"/>
    <w:charset w:val="00"/>
    <w:family w:val="script"/>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13"/>
    <w:rsid w:val="002B54AA"/>
    <w:rsid w:val="005F3A7F"/>
    <w:rsid w:val="0073347F"/>
    <w:rsid w:val="00AB6D9A"/>
    <w:rsid w:val="00B62413"/>
    <w:rsid w:val="00CC13AC"/>
    <w:rsid w:val="00DA51E6"/>
    <w:rsid w:val="00F90D9E"/>
    <w:rsid w:val="00F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5F64"/>
  <w15:chartTrackingRefBased/>
  <w15:docId w15:val="{A4D70F1F-A2AC-4717-979F-60208C76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AB6D9A"/>
    <w:rPr>
      <w:rFonts w:eastAsiaTheme="majorEastAsia" w:cstheme="majorBidi"/>
      <w:sz w:val="20"/>
      <w:szCs w:val="20"/>
    </w:rPr>
  </w:style>
  <w:style w:type="paragraph" w:styleId="EnvelopeAddress">
    <w:name w:val="envelope address"/>
    <w:basedOn w:val="Normal"/>
    <w:uiPriority w:val="99"/>
    <w:unhideWhenUsed/>
    <w:rsid w:val="00AB6D9A"/>
    <w:pPr>
      <w:framePr w:w="7920" w:h="1980" w:hRule="exact" w:hSpace="180" w:wrap="auto" w:hAnchor="page" w:xAlign="center" w:yAlign="bottom"/>
      <w:ind w:left="2880"/>
    </w:pPr>
    <w:rPr>
      <w:rFonts w:eastAsiaTheme="majorEastAsia" w:cstheme="majorBidi"/>
      <w:szCs w:val="24"/>
    </w:rPr>
  </w:style>
  <w:style w:type="character" w:styleId="Hyperlink">
    <w:name w:val="Hyperlink"/>
    <w:basedOn w:val="DefaultParagraphFont"/>
    <w:uiPriority w:val="99"/>
    <w:unhideWhenUsed/>
    <w:rsid w:val="00CC13AC"/>
    <w:rPr>
      <w:color w:val="0563C1" w:themeColor="hyperlink"/>
      <w:u w:val="single"/>
    </w:rPr>
  </w:style>
  <w:style w:type="character" w:styleId="UnresolvedMention">
    <w:name w:val="Unresolved Mention"/>
    <w:basedOn w:val="DefaultParagraphFont"/>
    <w:uiPriority w:val="99"/>
    <w:semiHidden/>
    <w:unhideWhenUsed/>
    <w:rsid w:val="00CC13AC"/>
    <w:rPr>
      <w:color w:val="605E5C"/>
      <w:shd w:val="clear" w:color="auto" w:fill="E1DFDD"/>
    </w:rPr>
  </w:style>
  <w:style w:type="character" w:styleId="FollowedHyperlink">
    <w:name w:val="FollowedHyperlink"/>
    <w:basedOn w:val="DefaultParagraphFont"/>
    <w:uiPriority w:val="99"/>
    <w:semiHidden/>
    <w:unhideWhenUsed/>
    <w:rsid w:val="00FF4B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urningheartsdisciples.org/item/ten-tips-on-dialogue-from-pope-francis.html"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14B9A4-20A6-4BE1-BDBC-D326563BE2EC}"/>
</file>

<file path=customXml/itemProps2.xml><?xml version="1.0" encoding="utf-8"?>
<ds:datastoreItem xmlns:ds="http://schemas.openxmlformats.org/officeDocument/2006/customXml" ds:itemID="{44555EB9-4D54-415D-B5E9-D55812CE5721}"/>
</file>

<file path=customXml/itemProps3.xml><?xml version="1.0" encoding="utf-8"?>
<ds:datastoreItem xmlns:ds="http://schemas.openxmlformats.org/officeDocument/2006/customXml" ds:itemID="{4D14DC52-F01F-46A3-9271-BA4300685F76}"/>
</file>

<file path=docProps/app.xml><?xml version="1.0" encoding="utf-8"?>
<Properties xmlns="http://schemas.openxmlformats.org/officeDocument/2006/extended-properties" xmlns:vt="http://schemas.openxmlformats.org/officeDocument/2006/docPropsVTypes">
  <Template>Normal.dotm</Template>
  <TotalTime>6</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Roberta Bucci</cp:lastModifiedBy>
  <cp:revision>3</cp:revision>
  <dcterms:created xsi:type="dcterms:W3CDTF">2018-07-06T13:46:00Z</dcterms:created>
  <dcterms:modified xsi:type="dcterms:W3CDTF">2018-07-06T13:51:00Z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Order">
    <vt:r8>629600</vt:r8>
  </property>
  <property fmtid="{D5CDD505-2E9C-101B-9397-08002B2CF9AE}" pid="4" name="MediaServiceImageTags">
    <vt:lpwstr/>
  </property>
</Properties>
</file>